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541F1" w14:textId="5447EAB8" w:rsidR="00FE092A" w:rsidRDefault="00FE092A" w:rsidP="0003660B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 xml:space="preserve">Econ 104 </w:t>
      </w:r>
      <w:bookmarkStart w:id="0" w:name="_GoBack"/>
      <w:bookmarkEnd w:id="0"/>
    </w:p>
    <w:p w14:paraId="022FB463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7B27FAC6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The assignment discussion of the effect of current events on the macro economy. The expectation is that you read up on these topics </w:t>
      </w:r>
      <w:r>
        <w:rPr>
          <w:rFonts w:ascii="Times" w:hAnsi="Times" w:cs="Times"/>
          <w:i/>
          <w:iCs/>
          <w:color w:val="000000"/>
          <w:sz w:val="29"/>
          <w:szCs w:val="29"/>
        </w:rPr>
        <w:t xml:space="preserve">(can read more than the links provided ... these are just a starting point) </w:t>
      </w:r>
      <w:r>
        <w:rPr>
          <w:rFonts w:ascii="Times" w:hAnsi="Times" w:cs="Times"/>
          <w:color w:val="000000"/>
          <w:sz w:val="29"/>
          <w:szCs w:val="29"/>
        </w:rPr>
        <w:t xml:space="preserve">and are prepared to discuss what these events mean for the macro-economy. </w:t>
      </w:r>
    </w:p>
    <w:p w14:paraId="47CC82B4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Specifically, how do these events affect our economy in Canada using the models we have presented to date in class? </w:t>
      </w:r>
    </w:p>
    <w:p w14:paraId="0BBF1F37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Be sure to: </w:t>
      </w:r>
    </w:p>
    <w:p w14:paraId="3E1D4311" w14:textId="77777777" w:rsidR="00FE092A" w:rsidRDefault="00FE092A" w:rsidP="00FE092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(A)  Identify if you are evaluating a long run or short run effect </w:t>
      </w:r>
      <w:r>
        <w:rPr>
          <w:rFonts w:ascii="MS Mincho" w:eastAsia="MS Mincho" w:hAnsi="MS Mincho" w:cs="MS Mincho"/>
          <w:color w:val="000000"/>
        </w:rPr>
        <w:t> </w:t>
      </w:r>
    </w:p>
    <w:p w14:paraId="03A2C4F6" w14:textId="77777777" w:rsidR="00FE092A" w:rsidRDefault="00FE092A" w:rsidP="00FE092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(B)  If the short-run, what curve is being affected, why, and what does this mean? </w:t>
      </w:r>
      <w:r>
        <w:rPr>
          <w:rFonts w:ascii="MS Mincho" w:eastAsia="MS Mincho" w:hAnsi="MS Mincho" w:cs="MS Mincho"/>
          <w:color w:val="000000"/>
        </w:rPr>
        <w:t> </w:t>
      </w:r>
    </w:p>
    <w:p w14:paraId="166AC66B" w14:textId="77777777" w:rsidR="00FE092A" w:rsidRDefault="00FE092A" w:rsidP="00FE092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>(C)  </w:t>
      </w:r>
      <w:proofErr w:type="spellStart"/>
      <w:r>
        <w:rPr>
          <w:rFonts w:ascii="Times" w:hAnsi="Times" w:cs="Times"/>
          <w:color w:val="000000"/>
          <w:sz w:val="29"/>
          <w:szCs w:val="29"/>
        </w:rPr>
        <w:t>Ceterius</w:t>
      </w:r>
      <w:proofErr w:type="spellEnd"/>
      <w:r>
        <w:rPr>
          <w:rFonts w:ascii="Times" w:hAnsi="Times" w:cs="Times"/>
          <w:color w:val="000000"/>
          <w:sz w:val="29"/>
          <w:szCs w:val="29"/>
        </w:rPr>
        <w:t xml:space="preserve"> Paribus where do you expect the economy to end up following this event? Why? </w:t>
      </w:r>
      <w:r>
        <w:rPr>
          <w:rFonts w:ascii="MS Mincho" w:eastAsia="MS Mincho" w:hAnsi="MS Mincho" w:cs="MS Mincho"/>
          <w:color w:val="000000"/>
        </w:rPr>
        <w:t> </w:t>
      </w:r>
    </w:p>
    <w:p w14:paraId="194AC16D" w14:textId="77777777" w:rsidR="00FE092A" w:rsidRDefault="00FE092A" w:rsidP="00FE092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(D)  What assumptions are you making? </w:t>
      </w:r>
      <w:r>
        <w:rPr>
          <w:rFonts w:ascii="MS Mincho" w:eastAsia="MS Mincho" w:hAnsi="MS Mincho" w:cs="MS Mincho"/>
          <w:color w:val="000000"/>
        </w:rPr>
        <w:t> </w:t>
      </w:r>
    </w:p>
    <w:p w14:paraId="63EB422B" w14:textId="77777777" w:rsidR="00FE092A" w:rsidRDefault="00FE092A" w:rsidP="00FE092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color w:val="000000"/>
        </w:rPr>
      </w:pPr>
    </w:p>
    <w:p w14:paraId="53566813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Topics: </w:t>
      </w:r>
    </w:p>
    <w:p w14:paraId="34E395CB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of one of the many proposed policies from the new NDP-Green Alliance </w:t>
      </w:r>
    </w:p>
    <w:p w14:paraId="19F64E03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>1. Effect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00"/>
          <w:sz w:val="29"/>
          <w:szCs w:val="29"/>
        </w:rPr>
        <w:t xml:space="preserve">a. Increasing the carbon tax. </w:t>
      </w:r>
    </w:p>
    <w:p w14:paraId="191B8496" w14:textId="77777777" w:rsidR="00FE092A" w:rsidRDefault="00FE092A" w:rsidP="00FE092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 xml:space="preserve">Combat rising house prices.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4FBA2A82" w14:textId="77777777" w:rsidR="00FE092A" w:rsidRDefault="00FE092A" w:rsidP="00FE092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 xml:space="preserve">Resist the Kinder Morgan twinning.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33FDAA06" w14:textId="77777777" w:rsidR="00FE092A" w:rsidRDefault="00FE092A" w:rsidP="00FE092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 xml:space="preserve">Halt the Site-C dam.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25707821" w14:textId="77777777" w:rsidR="00FE092A" w:rsidRDefault="00FE092A" w:rsidP="00FE092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 xml:space="preserve">$15 minimum wage.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66BD5C8F" w14:textId="77777777" w:rsidR="00FE092A" w:rsidRDefault="00FE092A" w:rsidP="00FE092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 xml:space="preserve">Enact free or $10 a day childcare.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0994BA3C" w14:textId="77777777" w:rsidR="00FE092A" w:rsidRDefault="00FE092A" w:rsidP="00FE092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lastRenderedPageBreak/>
        <w:t xml:space="preserve">Launch a guaranteed minimum income pilot project.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29B952EF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color w:val="000000"/>
          <w:sz w:val="29"/>
          <w:szCs w:val="29"/>
        </w:rPr>
        <w:t>i</w:t>
      </w:r>
      <w:proofErr w:type="spellEnd"/>
      <w:r>
        <w:rPr>
          <w:rFonts w:ascii="Times" w:hAnsi="Times" w:cs="Times"/>
          <w:color w:val="000000"/>
          <w:sz w:val="29"/>
          <w:szCs w:val="29"/>
        </w:rPr>
        <w:t xml:space="preserve">. On guaranteed minimum Income </w:t>
      </w:r>
    </w:p>
    <w:p w14:paraId="45AF6B13" w14:textId="77777777" w:rsidR="00FE092A" w:rsidRDefault="00FE092A" w:rsidP="00FE092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FF"/>
          <w:sz w:val="29"/>
          <w:szCs w:val="29"/>
        </w:rPr>
        <w:t xml:space="preserve">http://www.basicincomepilot.ca/about </w:t>
      </w:r>
      <w:r>
        <w:rPr>
          <w:rFonts w:ascii="Times" w:hAnsi="Times" w:cs="Times"/>
          <w:color w:val="000000"/>
          <w:sz w:val="29"/>
          <w:szCs w:val="29"/>
        </w:rPr>
        <w:t xml:space="preserve">(pilot project in Canada)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75AB7FFB" w14:textId="77777777" w:rsidR="00FE092A" w:rsidRDefault="00FE092A" w:rsidP="00FE092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FF"/>
          <w:sz w:val="29"/>
          <w:szCs w:val="29"/>
        </w:rPr>
        <w:t xml:space="preserve">https://public.econ.duke.edu/~erw/197/forget-cea%20(2).pdf </w:t>
      </w:r>
      <w:r>
        <w:rPr>
          <w:rFonts w:ascii="Times" w:hAnsi="Times" w:cs="Times"/>
          <w:color w:val="000000"/>
          <w:sz w:val="29"/>
          <w:szCs w:val="29"/>
        </w:rPr>
        <w:t xml:space="preserve">(academic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00"/>
          <w:sz w:val="29"/>
          <w:szCs w:val="29"/>
        </w:rPr>
        <w:t xml:space="preserve">article of study on MINCOME in dauphin Manitoba 1974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4F59B658" w14:textId="77777777" w:rsidR="00FE092A" w:rsidRDefault="00FE092A" w:rsidP="00FE092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FF"/>
          <w:sz w:val="29"/>
          <w:szCs w:val="29"/>
        </w:rPr>
        <w:t xml:space="preserve">http://web25.uottawa.ca/academic/health/ipph/EvelynForget_phiric.pdf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00"/>
          <w:sz w:val="29"/>
          <w:szCs w:val="29"/>
        </w:rPr>
        <w:t xml:space="preserve">(power point slides of results of “MINCOME” experiment in the 70s in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00"/>
          <w:sz w:val="29"/>
          <w:szCs w:val="29"/>
        </w:rPr>
        <w:t xml:space="preserve">Manitoba)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3FB5390B" w14:textId="77777777" w:rsidR="00FE092A" w:rsidRDefault="00FE092A" w:rsidP="00FE092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FF"/>
          <w:sz w:val="29"/>
          <w:szCs w:val="29"/>
        </w:rPr>
        <w:t xml:space="preserve">http://news.nationalpost.com/news/canada/canadian-politics/like-another-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FF"/>
          <w:sz w:val="29"/>
          <w:szCs w:val="29"/>
        </w:rPr>
        <w:t xml:space="preserve">1970s-throwback-basic-income-is-back-in-fashion-and-ontario-could-learn-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FF"/>
          <w:sz w:val="29"/>
          <w:szCs w:val="29"/>
        </w:rPr>
        <w:t xml:space="preserve">from-past-mistakes </w:t>
      </w:r>
      <w:r>
        <w:rPr>
          <w:rFonts w:ascii="Times" w:hAnsi="Times" w:cs="Times"/>
          <w:color w:val="000000"/>
          <w:sz w:val="29"/>
          <w:szCs w:val="29"/>
        </w:rPr>
        <w:t xml:space="preserve">(National post article on the subject).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265A2421" w14:textId="77777777" w:rsidR="00FE092A" w:rsidRDefault="00FE092A" w:rsidP="00FE092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FF"/>
          <w:sz w:val="29"/>
          <w:szCs w:val="29"/>
        </w:rPr>
        <w:t xml:space="preserve">http://www.theglobeandmail.com/report-on-business/rob-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FF"/>
          <w:sz w:val="29"/>
          <w:szCs w:val="29"/>
        </w:rPr>
        <w:t xml:space="preserve">commentary/everyone-talks-about-basic-income-heres-why-they-dont-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FF"/>
          <w:sz w:val="29"/>
          <w:szCs w:val="29"/>
        </w:rPr>
        <w:t xml:space="preserve">implement-it/article27723204/ </w:t>
      </w:r>
      <w:r>
        <w:rPr>
          <w:rFonts w:ascii="Times" w:hAnsi="Times" w:cs="Times"/>
          <w:color w:val="000000"/>
          <w:sz w:val="29"/>
          <w:szCs w:val="29"/>
        </w:rPr>
        <w:t xml:space="preserve">(globe and mail article on the subject)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6B28C440" w14:textId="77777777" w:rsidR="00FE092A" w:rsidRDefault="00FE092A" w:rsidP="00FE092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FF"/>
          <w:sz w:val="29"/>
          <w:szCs w:val="29"/>
        </w:rPr>
        <w:t xml:space="preserve">http://mashable.com/2016/11/05/elon-musk-universal-basic-income/ </w:t>
      </w:r>
      <w:r>
        <w:rPr>
          <w:rFonts w:ascii="Times" w:hAnsi="Times" w:cs="Times"/>
          <w:color w:val="000000"/>
          <w:sz w:val="29"/>
          <w:szCs w:val="29"/>
        </w:rPr>
        <w:t xml:space="preserve">(Elon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Times" w:hAnsi="Times" w:cs="Times"/>
          <w:color w:val="000000"/>
          <w:sz w:val="29"/>
          <w:szCs w:val="29"/>
        </w:rPr>
        <w:t xml:space="preserve">Musk’s take on the subject).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15FDC948" w14:textId="77777777" w:rsidR="00FE092A" w:rsidRDefault="00FE092A" w:rsidP="00FE092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 xml:space="preserve">Many more articles on the subject: </w:t>
      </w:r>
      <w:r>
        <w:rPr>
          <w:rFonts w:ascii="Times" w:hAnsi="Times" w:cs="Times"/>
          <w:color w:val="0000FF"/>
          <w:sz w:val="29"/>
          <w:szCs w:val="29"/>
        </w:rPr>
        <w:t xml:space="preserve">http://bfy.tw/AlVw 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</w:p>
    <w:p w14:paraId="441F96B6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Information about the NDP – Green alliance agreement can be found below, including the actual agreement between the two parties: </w:t>
      </w:r>
    </w:p>
    <w:p w14:paraId="0AE5AFDE" w14:textId="77777777" w:rsidR="00FE092A" w:rsidRDefault="00FE092A" w:rsidP="00FE092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FF"/>
          <w:sz w:val="29"/>
          <w:szCs w:val="29"/>
        </w:rPr>
        <w:t>https://www.theglobeandmail.com/news/british-columbia/whats-ahead-for-bc-politics-after-the-ndp- green-</w:t>
      </w:r>
      <w:proofErr w:type="spellStart"/>
      <w:r>
        <w:rPr>
          <w:rFonts w:ascii="Times" w:hAnsi="Times" w:cs="Times"/>
          <w:color w:val="0000FF"/>
          <w:sz w:val="29"/>
          <w:szCs w:val="29"/>
        </w:rPr>
        <w:t>partyagreement</w:t>
      </w:r>
      <w:proofErr w:type="spellEnd"/>
      <w:r>
        <w:rPr>
          <w:rFonts w:ascii="Times" w:hAnsi="Times" w:cs="Times"/>
          <w:color w:val="0000FF"/>
          <w:sz w:val="29"/>
          <w:szCs w:val="29"/>
        </w:rPr>
        <w:t xml:space="preserve">/article35160029/ </w:t>
      </w:r>
    </w:p>
    <w:p w14:paraId="289892C5" w14:textId="77777777" w:rsidR="007B2252" w:rsidRDefault="0003660B"/>
    <w:sectPr w:rsidR="007B2252" w:rsidSect="0021190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2A"/>
    <w:rsid w:val="0003660B"/>
    <w:rsid w:val="001E5B63"/>
    <w:rsid w:val="005A4A33"/>
    <w:rsid w:val="00663189"/>
    <w:rsid w:val="00BA596C"/>
    <w:rsid w:val="00D245BF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793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Almalki</dc:creator>
  <cp:keywords/>
  <dc:description/>
  <cp:lastModifiedBy>Asma Almalki</cp:lastModifiedBy>
  <cp:revision>2</cp:revision>
  <dcterms:created xsi:type="dcterms:W3CDTF">2017-06-13T07:48:00Z</dcterms:created>
  <dcterms:modified xsi:type="dcterms:W3CDTF">2017-06-13T08:01:00Z</dcterms:modified>
</cp:coreProperties>
</file>